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78" w:rsidRPr="00972978" w:rsidRDefault="00972978" w:rsidP="00972978">
      <w:pPr>
        <w:jc w:val="both"/>
        <w:rPr>
          <w:rFonts w:cstheme="minorHAnsi"/>
          <w:b/>
          <w:bCs/>
        </w:rPr>
      </w:pPr>
      <w:r w:rsidRPr="00972978">
        <w:rPr>
          <w:rFonts w:cstheme="minorHAnsi"/>
          <w:b/>
          <w:bCs/>
        </w:rPr>
        <w:t xml:space="preserve">Progetto di ricerca e piano attività </w:t>
      </w:r>
    </w:p>
    <w:p w:rsidR="008A3380" w:rsidRDefault="00972978">
      <w:pPr>
        <w:rPr>
          <w:rFonts w:cstheme="minorHAnsi"/>
        </w:rPr>
      </w:pPr>
      <w:r w:rsidRPr="00972978">
        <w:rPr>
          <w:rFonts w:cstheme="minorHAnsi"/>
        </w:rPr>
        <w:t>Titolo</w:t>
      </w:r>
      <w:r>
        <w:rPr>
          <w:rFonts w:cstheme="minorHAnsi"/>
        </w:rPr>
        <w:t>:</w:t>
      </w:r>
      <w:r w:rsidRPr="00972978">
        <w:rPr>
          <w:rFonts w:cstheme="minorHAnsi"/>
        </w:rPr>
        <w:t xml:space="preserve"> </w:t>
      </w:r>
      <w:r>
        <w:rPr>
          <w:rFonts w:cstheme="minorHAnsi"/>
        </w:rPr>
        <w:t>“</w:t>
      </w:r>
      <w:r w:rsidR="00DE7BF6" w:rsidRPr="00DE7BF6">
        <w:rPr>
          <w:rFonts w:cstheme="minorHAnsi"/>
        </w:rPr>
        <w:t xml:space="preserve">Analisi di linee di Mais per lo sviluppo di Ibridi con efficiente apparato </w:t>
      </w:r>
      <w:proofErr w:type="spellStart"/>
      <w:r w:rsidR="00DE7BF6" w:rsidRPr="00DE7BF6">
        <w:rPr>
          <w:rFonts w:cstheme="minorHAnsi"/>
        </w:rPr>
        <w:t>RAdicale</w:t>
      </w:r>
      <w:proofErr w:type="spellEnd"/>
      <w:r w:rsidR="00DE7BF6" w:rsidRPr="00DE7BF6">
        <w:rPr>
          <w:rFonts w:cstheme="minorHAnsi"/>
        </w:rPr>
        <w:t xml:space="preserve"> da utilizzare nell’areale </w:t>
      </w:r>
      <w:proofErr w:type="spellStart"/>
      <w:r w:rsidR="00DE7BF6" w:rsidRPr="00DE7BF6">
        <w:rPr>
          <w:rFonts w:cstheme="minorHAnsi"/>
        </w:rPr>
        <w:t>LOmbardo</w:t>
      </w:r>
      <w:proofErr w:type="spellEnd"/>
      <w:r>
        <w:rPr>
          <w:rFonts w:cstheme="minorHAnsi"/>
        </w:rPr>
        <w:t>”</w:t>
      </w:r>
    </w:p>
    <w:p w:rsidR="00972978" w:rsidRDefault="00972978">
      <w:pPr>
        <w:rPr>
          <w:rFonts w:cstheme="minorHAnsi"/>
        </w:rPr>
      </w:pPr>
    </w:p>
    <w:p w:rsidR="00DE7BF6" w:rsidRPr="00DE7BF6" w:rsidRDefault="00972978" w:rsidP="00DE7BF6">
      <w:pPr>
        <w:rPr>
          <w:rFonts w:cstheme="minorHAnsi"/>
        </w:rPr>
      </w:pPr>
      <w:r>
        <w:rPr>
          <w:rFonts w:cstheme="minorHAnsi"/>
        </w:rPr>
        <w:t>Il progetto di ricerca si allinea alle attività di ricerca</w:t>
      </w:r>
      <w:r w:rsidR="00DE7BF6" w:rsidRPr="00DE7BF6">
        <w:rPr>
          <w:rFonts w:cstheme="minorHAnsi"/>
        </w:rPr>
        <w:t xml:space="preserve"> individuat</w:t>
      </w:r>
      <w:r w:rsidR="00DE7BF6">
        <w:rPr>
          <w:rFonts w:cstheme="minorHAnsi"/>
        </w:rPr>
        <w:t>e</w:t>
      </w:r>
      <w:r w:rsidR="00DE7BF6" w:rsidRPr="00DE7BF6">
        <w:rPr>
          <w:rFonts w:cstheme="minorHAnsi"/>
        </w:rPr>
        <w:t xml:space="preserve"> dal “Programma regionale di ricerca in campo agricolo 2013 - 2015”, Tutela delle risorse non rinnovabili e compatibilità ambientale delle attività produttive (zootecniche, vegetali, forestali), riguardanti il comparto grandi colture erbacee, miglioramento dei sistemi di produzione attraverso l’uso sostenibile di nutrienti, energia, acqua, suolo.</w:t>
      </w:r>
    </w:p>
    <w:p w:rsidR="00972978" w:rsidRDefault="00DE7BF6" w:rsidP="00DE7BF6">
      <w:pPr>
        <w:rPr>
          <w:rFonts w:cstheme="minorHAnsi"/>
        </w:rPr>
      </w:pPr>
      <w:r w:rsidRPr="00DE7BF6">
        <w:rPr>
          <w:rFonts w:cstheme="minorHAnsi"/>
        </w:rPr>
        <w:t xml:space="preserve">Questo progetto si inserisce altresì in un’attività di raccolta di </w:t>
      </w:r>
      <w:proofErr w:type="spellStart"/>
      <w:r w:rsidRPr="00DE7BF6">
        <w:rPr>
          <w:rFonts w:cstheme="minorHAnsi"/>
        </w:rPr>
        <w:t>germoplasma</w:t>
      </w:r>
      <w:proofErr w:type="spellEnd"/>
      <w:r w:rsidRPr="00DE7BF6">
        <w:rPr>
          <w:rFonts w:cstheme="minorHAnsi"/>
        </w:rPr>
        <w:t xml:space="preserve">, di valutazione e di breeding del mais per l’adattamento a condizioni specifiche dell’areale Lombardo. </w:t>
      </w:r>
    </w:p>
    <w:p w:rsidR="00972978" w:rsidRDefault="00972978" w:rsidP="00972978">
      <w:pPr>
        <w:rPr>
          <w:rFonts w:cstheme="minorHAnsi"/>
        </w:rPr>
      </w:pPr>
    </w:p>
    <w:p w:rsidR="00DE7BF6" w:rsidRDefault="00DE7BF6" w:rsidP="00972978">
      <w:pPr>
        <w:rPr>
          <w:rFonts w:cstheme="minorHAnsi"/>
        </w:rPr>
      </w:pPr>
      <w:r w:rsidRPr="00DE7BF6">
        <w:rPr>
          <w:rFonts w:cstheme="minorHAnsi"/>
        </w:rPr>
        <w:t>In particolare, gli obiettivi riguardano la selezione di genotipi di mais con maggiore efficienza dell’apparato radicale, secondo i seguenti passaggi logico-temporali:</w:t>
      </w:r>
    </w:p>
    <w:p w:rsidR="00DE7BF6" w:rsidRPr="00DE7BF6" w:rsidRDefault="00DE7BF6" w:rsidP="00DE7BF6">
      <w:pPr>
        <w:ind w:left="360"/>
        <w:jc w:val="both"/>
        <w:outlineLvl w:val="1"/>
        <w:rPr>
          <w:rFonts w:eastAsia="Times New Roman" w:cstheme="minorHAnsi"/>
          <w:i/>
        </w:rPr>
      </w:pPr>
      <w:r w:rsidRPr="00DE7BF6">
        <w:rPr>
          <w:rFonts w:eastAsia="Times New Roman" w:cstheme="minorHAnsi"/>
        </w:rPr>
        <w:t>a) caratterizzazione di linee di mais dal punto di vista genotipico e fenotipico (per caratteri dell’apparato radicale in condizione controllata);</w:t>
      </w:r>
    </w:p>
    <w:p w:rsidR="00DE7BF6" w:rsidRPr="00DE7BF6" w:rsidRDefault="00DE7BF6" w:rsidP="00DE7BF6">
      <w:pPr>
        <w:ind w:left="360"/>
        <w:jc w:val="both"/>
        <w:outlineLvl w:val="1"/>
        <w:rPr>
          <w:rFonts w:eastAsia="Times New Roman" w:cstheme="minorHAnsi"/>
          <w:i/>
        </w:rPr>
      </w:pPr>
      <w:r w:rsidRPr="00DE7BF6">
        <w:rPr>
          <w:rFonts w:eastAsia="Times New Roman" w:cstheme="minorHAnsi"/>
        </w:rPr>
        <w:t xml:space="preserve">b) utilizzazione di </w:t>
      </w:r>
      <w:proofErr w:type="spellStart"/>
      <w:r w:rsidRPr="00DE7BF6">
        <w:rPr>
          <w:rFonts w:eastAsia="Times New Roman" w:cstheme="minorHAnsi"/>
        </w:rPr>
        <w:t>Genomic</w:t>
      </w:r>
      <w:proofErr w:type="spellEnd"/>
      <w:r w:rsidRPr="00DE7BF6">
        <w:rPr>
          <w:rFonts w:eastAsia="Times New Roman" w:cstheme="minorHAnsi"/>
        </w:rPr>
        <w:t xml:space="preserve"> </w:t>
      </w:r>
      <w:proofErr w:type="spellStart"/>
      <w:r w:rsidRPr="00DE7BF6">
        <w:rPr>
          <w:rFonts w:eastAsia="Times New Roman" w:cstheme="minorHAnsi"/>
        </w:rPr>
        <w:t>Prediction</w:t>
      </w:r>
      <w:proofErr w:type="spellEnd"/>
      <w:r w:rsidRPr="00DE7BF6">
        <w:rPr>
          <w:rFonts w:eastAsia="Times New Roman" w:cstheme="minorHAnsi"/>
        </w:rPr>
        <w:t xml:space="preserve"> (GP) per l’individuazione delle linee più promettenti attraverso un indice che tenga conto delle caratteristiche radicali, delle caratteristiche agronomiche storiche e delle distanze genetiche;</w:t>
      </w:r>
    </w:p>
    <w:p w:rsidR="00DE7BF6" w:rsidRPr="00DE7BF6" w:rsidRDefault="00DE7BF6" w:rsidP="00DE7BF6">
      <w:pPr>
        <w:ind w:left="360"/>
        <w:jc w:val="both"/>
        <w:outlineLvl w:val="1"/>
        <w:rPr>
          <w:rFonts w:eastAsia="Times New Roman" w:cstheme="minorHAnsi"/>
          <w:i/>
        </w:rPr>
      </w:pPr>
      <w:r w:rsidRPr="00DE7BF6">
        <w:rPr>
          <w:rFonts w:eastAsia="Times New Roman" w:cstheme="minorHAnsi"/>
        </w:rPr>
        <w:t xml:space="preserve">c) incrocio delle linee selezionate secondo uno schema NCII e valutazione degli ibridi per caratteri agronomici, di efficienza d’uso dell’acqua (Water Use </w:t>
      </w:r>
      <w:proofErr w:type="spellStart"/>
      <w:r w:rsidRPr="00DE7BF6">
        <w:rPr>
          <w:rFonts w:eastAsia="Times New Roman" w:cstheme="minorHAnsi"/>
        </w:rPr>
        <w:t>Efficiency</w:t>
      </w:r>
      <w:proofErr w:type="spellEnd"/>
      <w:r w:rsidRPr="00DE7BF6">
        <w:rPr>
          <w:rFonts w:eastAsia="Times New Roman" w:cstheme="minorHAnsi"/>
        </w:rPr>
        <w:t>, WUE) e per caratteristiche radicali;</w:t>
      </w:r>
    </w:p>
    <w:p w:rsidR="00694749" w:rsidRPr="00DE7BF6" w:rsidRDefault="00DE7BF6" w:rsidP="00DE7BF6">
      <w:pPr>
        <w:ind w:left="360"/>
        <w:jc w:val="both"/>
        <w:outlineLvl w:val="1"/>
        <w:rPr>
          <w:rFonts w:eastAsia="Times New Roman" w:cstheme="minorHAnsi"/>
          <w:i/>
        </w:rPr>
      </w:pPr>
      <w:r w:rsidRPr="00DE7BF6">
        <w:rPr>
          <w:rFonts w:eastAsia="Times New Roman" w:cstheme="minorHAnsi"/>
        </w:rPr>
        <w:t>d) possibile iscrizione degli ibridi ottenuti per la coltivazione in ambiente Lombardo</w:t>
      </w:r>
      <w:r w:rsidR="00694749" w:rsidRPr="00DE7BF6">
        <w:rPr>
          <w:rFonts w:cstheme="minorHAnsi"/>
        </w:rPr>
        <w:t>.</w:t>
      </w:r>
    </w:p>
    <w:p w:rsidR="00422A61" w:rsidRDefault="00422A61" w:rsidP="00422A61">
      <w:pPr>
        <w:rPr>
          <w:rFonts w:cstheme="minorHAnsi"/>
        </w:rPr>
      </w:pPr>
    </w:p>
    <w:p w:rsidR="00422A61" w:rsidRPr="00DE7BF6" w:rsidRDefault="00422A61" w:rsidP="00422A61">
      <w:pPr>
        <w:rPr>
          <w:rFonts w:cstheme="minorHAnsi"/>
          <w:lang w:val="en-US"/>
        </w:rPr>
      </w:pPr>
      <w:r w:rsidRPr="00DE7BF6">
        <w:rPr>
          <w:rFonts w:cstheme="minorHAnsi"/>
          <w:lang w:val="en-US"/>
        </w:rPr>
        <w:t>-----</w:t>
      </w:r>
    </w:p>
    <w:p w:rsidR="00694749" w:rsidRPr="00DE7BF6" w:rsidRDefault="00694749" w:rsidP="00694749">
      <w:pPr>
        <w:rPr>
          <w:rFonts w:cstheme="minorHAnsi"/>
          <w:lang w:val="en-US"/>
        </w:rPr>
      </w:pPr>
    </w:p>
    <w:p w:rsidR="007E7689" w:rsidRPr="007E7689" w:rsidRDefault="007E7689" w:rsidP="007E7689">
      <w:pPr>
        <w:rPr>
          <w:rFonts w:cstheme="minorHAnsi"/>
          <w:lang w:val="en-US"/>
        </w:rPr>
      </w:pPr>
      <w:r w:rsidRPr="007E7689">
        <w:rPr>
          <w:rFonts w:cstheme="minorHAnsi"/>
          <w:lang w:val="en-US"/>
        </w:rPr>
        <w:t xml:space="preserve">Title: "Analysis of Corn lines for the development of Hybrids with efficient Radical System to be used in the </w:t>
      </w:r>
      <w:r>
        <w:rPr>
          <w:rFonts w:cstheme="minorHAnsi"/>
          <w:lang w:val="en-US"/>
        </w:rPr>
        <w:t>Lombardy</w:t>
      </w:r>
      <w:r w:rsidRPr="007E7689">
        <w:rPr>
          <w:rFonts w:cstheme="minorHAnsi"/>
          <w:lang w:val="en-US"/>
        </w:rPr>
        <w:t xml:space="preserve"> area"</w:t>
      </w:r>
    </w:p>
    <w:p w:rsidR="007E7689" w:rsidRPr="007E7689" w:rsidRDefault="007E7689" w:rsidP="007E7689">
      <w:pPr>
        <w:rPr>
          <w:rFonts w:cstheme="minorHAnsi"/>
          <w:lang w:val="en-US"/>
        </w:rPr>
      </w:pPr>
    </w:p>
    <w:p w:rsidR="007E7689" w:rsidRPr="007E7689" w:rsidRDefault="007E7689" w:rsidP="007E7689">
      <w:pPr>
        <w:rPr>
          <w:rFonts w:cstheme="minorHAnsi"/>
          <w:lang w:val="en-US"/>
        </w:rPr>
      </w:pPr>
      <w:r w:rsidRPr="007E7689">
        <w:rPr>
          <w:rFonts w:cstheme="minorHAnsi"/>
          <w:lang w:val="en-US"/>
        </w:rPr>
        <w:t>The research project is in line with the activities identified by the "Regional Research Program in the agricultural field 2013 - 2015", Protection of non-renewable resources and environmental compatibility of production activities (livestock, plants, forestry), concerning the large herbaceous crops secto</w:t>
      </w:r>
      <w:r>
        <w:rPr>
          <w:rFonts w:cstheme="minorHAnsi"/>
          <w:lang w:val="en-US"/>
        </w:rPr>
        <w:t>r</w:t>
      </w:r>
      <w:r w:rsidRPr="007E7689">
        <w:rPr>
          <w:rFonts w:cstheme="minorHAnsi"/>
          <w:lang w:val="en-US"/>
        </w:rPr>
        <w:t>, improvement of production systems through the sustainable use of nutrients, energy, water, soil.</w:t>
      </w:r>
      <w:r>
        <w:rPr>
          <w:rFonts w:cstheme="minorHAnsi"/>
          <w:lang w:val="en-US"/>
        </w:rPr>
        <w:t xml:space="preserve"> </w:t>
      </w:r>
      <w:r w:rsidRPr="007E7689">
        <w:rPr>
          <w:rFonts w:cstheme="minorHAnsi"/>
          <w:lang w:val="en-US"/>
        </w:rPr>
        <w:t xml:space="preserve">This project is also part of an activity of germplasm </w:t>
      </w:r>
      <w:r>
        <w:rPr>
          <w:rFonts w:cstheme="minorHAnsi"/>
          <w:lang w:val="en-US"/>
        </w:rPr>
        <w:t>collection</w:t>
      </w:r>
      <w:r w:rsidRPr="007E7689">
        <w:rPr>
          <w:rFonts w:cstheme="minorHAnsi"/>
          <w:lang w:val="en-US"/>
        </w:rPr>
        <w:t xml:space="preserve">, assessment and breeding of corn for adaptation to specific conditions of the Lombardy area. </w:t>
      </w:r>
    </w:p>
    <w:p w:rsidR="007E7689" w:rsidRPr="007E7689" w:rsidRDefault="007E7689" w:rsidP="007E7689">
      <w:pPr>
        <w:rPr>
          <w:rFonts w:cstheme="minorHAnsi"/>
          <w:lang w:val="en-US"/>
        </w:rPr>
      </w:pPr>
    </w:p>
    <w:p w:rsidR="007E7689" w:rsidRPr="007E7689" w:rsidRDefault="007E7689" w:rsidP="007E7689">
      <w:pPr>
        <w:rPr>
          <w:rFonts w:cstheme="minorHAnsi"/>
          <w:lang w:val="en-US"/>
        </w:rPr>
      </w:pPr>
      <w:r w:rsidRPr="007E7689">
        <w:rPr>
          <w:rFonts w:cstheme="minorHAnsi"/>
          <w:lang w:val="en-US"/>
        </w:rPr>
        <w:t>In particular, the objectives concern the selection of corn genotypes with greater efficiency of the root system, according to the following logical-temporal steps:</w:t>
      </w:r>
    </w:p>
    <w:p w:rsidR="007E7689" w:rsidRPr="007E7689" w:rsidRDefault="007E7689" w:rsidP="007E7689">
      <w:pPr>
        <w:pStyle w:val="Paragrafoelenco"/>
        <w:numPr>
          <w:ilvl w:val="0"/>
          <w:numId w:val="4"/>
        </w:numPr>
        <w:rPr>
          <w:rFonts w:cstheme="minorHAnsi"/>
          <w:lang w:val="en-US"/>
        </w:rPr>
      </w:pPr>
      <w:r w:rsidRPr="007E7689">
        <w:rPr>
          <w:rFonts w:cstheme="minorHAnsi"/>
          <w:lang w:val="en-US"/>
        </w:rPr>
        <w:t>characterization of maize lines from a genotypic and phenotypic point of view (for the characteristics of the root system in a controlled condition);</w:t>
      </w:r>
    </w:p>
    <w:p w:rsidR="007E7689" w:rsidRPr="007E7689" w:rsidRDefault="007E7689" w:rsidP="007E7689">
      <w:pPr>
        <w:pStyle w:val="Paragrafoelenco"/>
        <w:numPr>
          <w:ilvl w:val="0"/>
          <w:numId w:val="4"/>
        </w:numPr>
        <w:rPr>
          <w:rFonts w:cstheme="minorHAnsi"/>
          <w:lang w:val="en-US"/>
        </w:rPr>
      </w:pPr>
      <w:r w:rsidRPr="007E7689">
        <w:rPr>
          <w:rFonts w:cstheme="minorHAnsi"/>
          <w:lang w:val="en-US"/>
        </w:rPr>
        <w:t>use of Genomic Prediction (GP) for identifying the most promising lines through an index that takes into account the root characteristics, historical agronomic characteristics and genetic distances;</w:t>
      </w:r>
    </w:p>
    <w:p w:rsidR="007E7689" w:rsidRPr="007E7689" w:rsidRDefault="007E7689" w:rsidP="007E7689">
      <w:pPr>
        <w:pStyle w:val="Paragrafoelenco"/>
        <w:numPr>
          <w:ilvl w:val="0"/>
          <w:numId w:val="4"/>
        </w:numPr>
        <w:rPr>
          <w:rFonts w:cstheme="minorHAnsi"/>
          <w:lang w:val="en-US"/>
        </w:rPr>
      </w:pPr>
      <w:r w:rsidRPr="007E7689">
        <w:rPr>
          <w:rFonts w:cstheme="minorHAnsi"/>
          <w:lang w:val="en-US"/>
        </w:rPr>
        <w:t>crossing of the lines selected according to an NCII scheme and evaluation of hybrids by agronomic characteristics, water use efficiency (WUE) and radical characteristics;</w:t>
      </w:r>
    </w:p>
    <w:p w:rsidR="007E7689" w:rsidRPr="007E7689" w:rsidRDefault="007E7689" w:rsidP="007E7689">
      <w:pPr>
        <w:pStyle w:val="Paragrafoelenco"/>
        <w:numPr>
          <w:ilvl w:val="0"/>
          <w:numId w:val="4"/>
        </w:numPr>
        <w:rPr>
          <w:rFonts w:cstheme="minorHAnsi"/>
          <w:lang w:val="en-US"/>
        </w:rPr>
      </w:pPr>
      <w:r w:rsidRPr="007E7689">
        <w:rPr>
          <w:rFonts w:cstheme="minorHAnsi"/>
          <w:lang w:val="en-US"/>
        </w:rPr>
        <w:t>possible registration of hybrids obtained for cultivation in the Lombard</w:t>
      </w:r>
      <w:r>
        <w:rPr>
          <w:rFonts w:cstheme="minorHAnsi"/>
          <w:lang w:val="en-US"/>
        </w:rPr>
        <w:t>y</w:t>
      </w:r>
      <w:bookmarkStart w:id="0" w:name="_GoBack"/>
      <w:bookmarkEnd w:id="0"/>
      <w:r w:rsidRPr="007E7689">
        <w:rPr>
          <w:rFonts w:cstheme="minorHAnsi"/>
          <w:lang w:val="en-US"/>
        </w:rPr>
        <w:t xml:space="preserve"> environment.</w:t>
      </w:r>
    </w:p>
    <w:p w:rsidR="00422A61" w:rsidRPr="00422A61" w:rsidRDefault="00422A61" w:rsidP="007E7689">
      <w:pPr>
        <w:rPr>
          <w:rFonts w:cstheme="minorHAnsi"/>
          <w:lang w:val="en-US"/>
        </w:rPr>
      </w:pPr>
    </w:p>
    <w:sectPr w:rsidR="00422A61" w:rsidRPr="00422A61" w:rsidSect="00AF799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F4B49"/>
    <w:multiLevelType w:val="hybridMultilevel"/>
    <w:tmpl w:val="D03E5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7EC1"/>
    <w:multiLevelType w:val="hybridMultilevel"/>
    <w:tmpl w:val="AC6C5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279F3"/>
    <w:multiLevelType w:val="hybridMultilevel"/>
    <w:tmpl w:val="64E08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657C7"/>
    <w:multiLevelType w:val="hybridMultilevel"/>
    <w:tmpl w:val="4A6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78"/>
    <w:rsid w:val="001A27C9"/>
    <w:rsid w:val="002018F3"/>
    <w:rsid w:val="00251AE8"/>
    <w:rsid w:val="00422A61"/>
    <w:rsid w:val="00694749"/>
    <w:rsid w:val="00703BF3"/>
    <w:rsid w:val="007E7689"/>
    <w:rsid w:val="008A3380"/>
    <w:rsid w:val="00972978"/>
    <w:rsid w:val="00AF7993"/>
    <w:rsid w:val="00B166BC"/>
    <w:rsid w:val="00DE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62FD"/>
  <w15:chartTrackingRefBased/>
  <w15:docId w15:val="{D0A5703A-3B37-D840-90C6-4668A30B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9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29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7C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7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2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Manzini</dc:creator>
  <cp:keywords/>
  <dc:description/>
  <cp:lastModifiedBy>Elisabetta Frascaroli</cp:lastModifiedBy>
  <cp:revision>2</cp:revision>
  <dcterms:created xsi:type="dcterms:W3CDTF">2020-09-10T13:37:00Z</dcterms:created>
  <dcterms:modified xsi:type="dcterms:W3CDTF">2020-09-10T13:37:00Z</dcterms:modified>
</cp:coreProperties>
</file>